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A" w:rsidRPr="00A521EF" w:rsidRDefault="00686F9E" w:rsidP="00686F9E">
      <w:pPr>
        <w:rPr>
          <w:noProof/>
        </w:rPr>
      </w:pPr>
      <w:bookmarkStart w:id="0" w:name="_GoBack"/>
      <w:bookmarkEnd w:id="0"/>
      <w:r>
        <w:t xml:space="preserve">      </w:t>
      </w:r>
      <w:r w:rsidR="00D74ADD">
        <w:t xml:space="preserve"> </w:t>
      </w:r>
      <w:r>
        <w:t xml:space="preserve"> </w:t>
      </w:r>
      <w:r w:rsidRPr="00686F9E">
        <w:rPr>
          <w:noProof/>
        </w:rPr>
        <w:drawing>
          <wp:inline distT="0" distB="0" distL="0" distR="0">
            <wp:extent cx="1214942" cy="1220810"/>
            <wp:effectExtent l="19050" t="0" r="4258" b="0"/>
            <wp:docPr id="1" name="Picture 1" descr="C:\Documents and Settings\pdove\Local Settings\Temporary Internet Files\Content.Outlook\B14PG1MG\CCC321s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dove\Local Settings\Temporary Internet Files\Content.Outlook\B14PG1MG\CCC321spo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6" cy="122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58B">
        <w:t xml:space="preserve">    </w:t>
      </w:r>
      <w:r w:rsidR="00EA5FA4">
        <w:t xml:space="preserve">       </w:t>
      </w:r>
      <w:r>
        <w:t xml:space="preserve">  </w:t>
      </w:r>
      <w:r w:rsidR="00EB458B">
        <w:t xml:space="preserve">    </w:t>
      </w:r>
      <w:r>
        <w:t xml:space="preserve"> </w:t>
      </w:r>
      <w:r w:rsidR="0089429A">
        <w:t xml:space="preserve"> </w:t>
      </w:r>
      <w:r>
        <w:t xml:space="preserve">  </w:t>
      </w:r>
      <w:r w:rsidR="00EB458B">
        <w:t xml:space="preserve">   </w:t>
      </w:r>
      <w:r>
        <w:t xml:space="preserve">      </w:t>
      </w:r>
      <w:r w:rsidR="00D74ADD">
        <w:t xml:space="preserve"> </w:t>
      </w:r>
      <w:r w:rsidR="00EB458B">
        <w:t xml:space="preserve">  </w:t>
      </w:r>
      <w:r w:rsidR="0003067A">
        <w:t xml:space="preserve">    </w:t>
      </w:r>
      <w:r w:rsidR="0003067A" w:rsidRPr="00FC0EF5">
        <w:rPr>
          <w:noProof/>
        </w:rPr>
        <w:drawing>
          <wp:inline distT="0" distB="0" distL="0" distR="0">
            <wp:extent cx="1162050" cy="1057275"/>
            <wp:effectExtent l="19050" t="0" r="0" b="0"/>
            <wp:docPr id="3" name="Picture 1" descr="E:\AAA\Education Forum\Logo\HECGC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A\Education Forum\Logo\HECGC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00" cy="10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8B">
        <w:t xml:space="preserve">          </w:t>
      </w:r>
      <w:r w:rsidR="00EA5FA4">
        <w:rPr>
          <w:noProof/>
        </w:rPr>
        <w:t xml:space="preserve">   </w:t>
      </w:r>
      <w:r>
        <w:rPr>
          <w:noProof/>
        </w:rPr>
        <w:t xml:space="preserve">      </w:t>
      </w:r>
      <w:r w:rsidR="00EA5FA4">
        <w:rPr>
          <w:noProof/>
        </w:rPr>
        <w:t xml:space="preserve"> </w:t>
      </w:r>
      <w:r>
        <w:rPr>
          <w:noProof/>
        </w:rPr>
        <w:t xml:space="preserve"> </w:t>
      </w:r>
      <w:r w:rsidR="0089429A">
        <w:rPr>
          <w:noProof/>
        </w:rPr>
        <w:t xml:space="preserve"> </w:t>
      </w:r>
      <w:r>
        <w:rPr>
          <w:noProof/>
        </w:rPr>
        <w:t xml:space="preserve"> </w:t>
      </w:r>
      <w:r w:rsidR="00EA5FA4">
        <w:rPr>
          <w:noProof/>
        </w:rPr>
        <w:t xml:space="preserve">     </w:t>
      </w:r>
      <w:r w:rsidR="00D74ADD">
        <w:rPr>
          <w:noProof/>
        </w:rPr>
        <w:t xml:space="preserve"> </w:t>
      </w:r>
      <w:r w:rsidR="00EA5FA4">
        <w:rPr>
          <w:noProof/>
        </w:rPr>
        <w:t xml:space="preserve">    </w:t>
      </w:r>
      <w:r w:rsidR="00EB458B">
        <w:rPr>
          <w:noProof/>
        </w:rPr>
        <w:t xml:space="preserve">         </w:t>
      </w:r>
      <w:r w:rsidR="00E14FA4">
        <w:rPr>
          <w:noProof/>
        </w:rPr>
        <w:t xml:space="preserve"> </w:t>
      </w:r>
      <w:r w:rsidR="00EB458B">
        <w:rPr>
          <w:noProof/>
        </w:rPr>
        <w:t xml:space="preserve">  </w:t>
      </w:r>
      <w:r w:rsidR="00EB458B" w:rsidRPr="00D74ADD">
        <w:rPr>
          <w:noProof/>
        </w:rPr>
        <w:drawing>
          <wp:inline distT="0" distB="0" distL="0" distR="0">
            <wp:extent cx="1266825" cy="13620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9" cy="136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50" w:rsidRPr="00A34991" w:rsidRDefault="0065658A" w:rsidP="00A521EF">
      <w:pPr>
        <w:spacing w:line="240" w:lineRule="auto"/>
        <w:jc w:val="center"/>
        <w:rPr>
          <w:rFonts w:ascii="Maiandra GD" w:hAnsi="Maiandra GD"/>
          <w:b/>
          <w:sz w:val="16"/>
          <w:szCs w:val="16"/>
        </w:rPr>
      </w:pPr>
      <w:r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133350</wp:posOffset>
                </wp:positionV>
                <wp:extent cx="7082790" cy="857250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857250"/>
                        </a:xfrm>
                        <a:prstGeom prst="rect">
                          <a:avLst/>
                        </a:prstGeom>
                        <a:solidFill>
                          <a:srgbClr val="844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9FB" w:rsidRPr="004901E7" w:rsidRDefault="00AD29FB" w:rsidP="006E1AA5">
                            <w:pPr>
                              <w:spacing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901E7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Cuyahoga Community College’s                                                 Focus on Student Success and Completion</w:t>
                            </w:r>
                          </w:p>
                          <w:p w:rsidR="00AD29FB" w:rsidRDefault="00AD2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45pt;margin-top:10.5pt;width:557.7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" fillcolor="#8445d7" stroked="f">
                <v:textbox>
                  <w:txbxContent>
                    <w:p w:rsidR="00AD29FB" w:rsidRPr="004901E7" w:rsidRDefault="00AD29FB" w:rsidP="006E1AA5">
                      <w:pPr>
                        <w:spacing w:line="240" w:lineRule="auto"/>
                        <w:jc w:val="center"/>
                        <w:rPr>
                          <w:rFonts w:ascii="Maiandra GD" w:hAnsi="Maiandra GD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4901E7">
                        <w:rPr>
                          <w:rFonts w:ascii="Maiandra GD" w:hAnsi="Maiandra GD"/>
                          <w:b/>
                          <w:color w:val="FFFFFF" w:themeColor="background1"/>
                          <w:sz w:val="48"/>
                          <w:szCs w:val="48"/>
                        </w:rPr>
                        <w:t>Cuyahoga Community College’s                                                 Focus on Student Success and Completion</w:t>
                      </w:r>
                    </w:p>
                    <w:p w:rsidR="00AD29FB" w:rsidRDefault="00AD29FB"/>
                  </w:txbxContent>
                </v:textbox>
              </v:shape>
            </w:pict>
          </mc:Fallback>
        </mc:AlternateContent>
      </w:r>
    </w:p>
    <w:p w:rsidR="00A521EF" w:rsidRPr="00450D50" w:rsidRDefault="00A521EF" w:rsidP="00A521EF">
      <w:pPr>
        <w:spacing w:line="240" w:lineRule="auto"/>
        <w:jc w:val="center"/>
        <w:rPr>
          <w:rFonts w:ascii="Maiandra GD" w:hAnsi="Maiandra GD"/>
          <w:b/>
          <w:sz w:val="4"/>
          <w:szCs w:val="4"/>
        </w:rPr>
      </w:pPr>
    </w:p>
    <w:p w:rsidR="006E1AA5" w:rsidRDefault="006E1AA5" w:rsidP="0004227D">
      <w:pPr>
        <w:spacing w:after="120"/>
        <w:jc w:val="center"/>
        <w:rPr>
          <w:rFonts w:ascii="Maiandra GD" w:hAnsi="Maiandra GD"/>
          <w:b/>
          <w:sz w:val="28"/>
          <w:szCs w:val="28"/>
        </w:rPr>
      </w:pPr>
    </w:p>
    <w:p w:rsidR="006E1AA5" w:rsidRDefault="006E1AA5" w:rsidP="0004227D">
      <w:pPr>
        <w:spacing w:after="120"/>
        <w:jc w:val="center"/>
        <w:rPr>
          <w:rFonts w:ascii="Maiandra GD" w:hAnsi="Maiandra GD"/>
          <w:b/>
          <w:sz w:val="28"/>
          <w:szCs w:val="28"/>
        </w:rPr>
      </w:pPr>
    </w:p>
    <w:p w:rsidR="00040C56" w:rsidRPr="00E72B7E" w:rsidRDefault="00040C56" w:rsidP="0004227D">
      <w:pPr>
        <w:spacing w:after="120"/>
        <w:jc w:val="center"/>
        <w:rPr>
          <w:rFonts w:ascii="Maiandra GD" w:hAnsi="Maiandra GD"/>
          <w:b/>
          <w:sz w:val="16"/>
          <w:szCs w:val="16"/>
        </w:rPr>
      </w:pPr>
    </w:p>
    <w:p w:rsidR="0003067A" w:rsidRDefault="0003067A" w:rsidP="00541D13">
      <w:pPr>
        <w:spacing w:after="120"/>
        <w:jc w:val="both"/>
        <w:rPr>
          <w:rFonts w:ascii="Maiandra GD" w:hAnsi="Maiandra GD"/>
          <w:b/>
          <w:sz w:val="28"/>
          <w:szCs w:val="28"/>
        </w:rPr>
      </w:pPr>
      <w:r w:rsidRPr="004A09CE">
        <w:rPr>
          <w:rFonts w:ascii="Maiandra GD" w:hAnsi="Maiandra GD"/>
          <w:b/>
          <w:sz w:val="28"/>
          <w:szCs w:val="28"/>
        </w:rPr>
        <w:t xml:space="preserve">Tri-C is partnering with </w:t>
      </w:r>
      <w:r w:rsidR="00BD5814" w:rsidRPr="004A09CE">
        <w:rPr>
          <w:rFonts w:ascii="Maiandra GD" w:hAnsi="Maiandra GD"/>
          <w:b/>
          <w:sz w:val="28"/>
          <w:szCs w:val="28"/>
        </w:rPr>
        <w:t xml:space="preserve">the </w:t>
      </w:r>
      <w:r w:rsidR="003E29B7" w:rsidRPr="004A09CE">
        <w:rPr>
          <w:rFonts w:ascii="Maiandra GD" w:hAnsi="Maiandra GD"/>
          <w:b/>
          <w:sz w:val="28"/>
          <w:szCs w:val="28"/>
        </w:rPr>
        <w:t xml:space="preserve">Mayor of Cleveland and the </w:t>
      </w:r>
      <w:r w:rsidRPr="004A09CE">
        <w:rPr>
          <w:rFonts w:ascii="Maiandra GD" w:hAnsi="Maiandra GD"/>
          <w:b/>
          <w:sz w:val="28"/>
          <w:szCs w:val="28"/>
        </w:rPr>
        <w:t xml:space="preserve">Cleveland Metropolitan School District (CMSD) to support and guide CMSD graduates on their pathway to successful completion of a certificate </w:t>
      </w:r>
      <w:r w:rsidR="001F43AC" w:rsidRPr="004A09CE">
        <w:rPr>
          <w:rFonts w:ascii="Maiandra GD" w:hAnsi="Maiandra GD"/>
          <w:b/>
          <w:sz w:val="28"/>
          <w:szCs w:val="28"/>
        </w:rPr>
        <w:t xml:space="preserve">or degree </w:t>
      </w:r>
      <w:r w:rsidRPr="004A09CE">
        <w:rPr>
          <w:rFonts w:ascii="Maiandra GD" w:hAnsi="Maiandra GD"/>
          <w:b/>
          <w:sz w:val="28"/>
          <w:szCs w:val="28"/>
        </w:rPr>
        <w:t>at Cuyahoga Community College.</w:t>
      </w:r>
    </w:p>
    <w:p w:rsidR="00040C56" w:rsidRPr="00040C56" w:rsidRDefault="00040C56" w:rsidP="0004227D">
      <w:pPr>
        <w:spacing w:after="120"/>
        <w:rPr>
          <w:rFonts w:ascii="Maiandra GD" w:hAnsi="Maiandra GD"/>
          <w:b/>
          <w:sz w:val="10"/>
          <w:szCs w:val="10"/>
        </w:rPr>
      </w:pPr>
    </w:p>
    <w:p w:rsidR="0003067A" w:rsidRDefault="0065658A" w:rsidP="0003067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color w:val="66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313690</wp:posOffset>
                </wp:positionV>
                <wp:extent cx="7082790" cy="3971925"/>
                <wp:effectExtent l="3810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3971925"/>
                        </a:xfrm>
                        <a:prstGeom prst="rect">
                          <a:avLst/>
                        </a:prstGeom>
                        <a:solidFill>
                          <a:srgbClr val="F2EF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9FB" w:rsidRPr="00A521EF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Mandatory Placement test preparation</w:t>
                            </w:r>
                            <w:r w:rsidRPr="00A521EF">
                              <w:rPr>
                                <w:rFonts w:ascii="Maiandra GD" w:hAnsi="Maiandra GD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to encourage placement at the highest levels of math and English and move </w:t>
                            </w:r>
                            <w:r w:rsidR="0029620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into college level coursework faster.  </w:t>
                            </w:r>
                          </w:p>
                          <w:p w:rsidR="00AD29FB" w:rsidRPr="00A521EF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Two Week Intensive “Bridge” programs</w:t>
                            </w:r>
                            <w:r w:rsidRPr="00A521EF">
                              <w:rPr>
                                <w:rFonts w:ascii="Maiandra GD" w:hAnsi="Maiandra GD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to prepare eligible students for </w:t>
                            </w:r>
                            <w:r w:rsidR="00541D1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college-level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English and math</w:t>
                            </w:r>
                            <w:r w:rsidR="00D77252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and encourage successful and timely completion of coursework.  </w:t>
                            </w:r>
                          </w:p>
                          <w:p w:rsidR="00AD29FB" w:rsidRPr="00A521EF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Mandatory In-person New Student Orientation and Peer Mentors</w:t>
                            </w:r>
                            <w:r w:rsidRPr="00A521EF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to engage students </w:t>
                            </w:r>
                            <w:r w:rsidR="00541D1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with a peer who can help them learn how to navigate Tri-C.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D29FB" w:rsidRPr="00A521EF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Strategic Enrollment in Developmental Coursework</w:t>
                            </w:r>
                            <w:r w:rsidRPr="00A521EF">
                              <w:rPr>
                                <w:rFonts w:ascii="Maiandra GD" w:hAnsi="Maiandra GD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starting the first semester.</w:t>
                            </w:r>
                          </w:p>
                          <w:p w:rsidR="00AD29FB" w:rsidRPr="00A521EF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Supplemental Instructor (SI)</w:t>
                            </w:r>
                            <w:r w:rsidRPr="00A521EF">
                              <w:rPr>
                                <w:rFonts w:ascii="Maiandra GD" w:hAnsi="Maiandra GD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in developmental math courses to provide extra support and tutoring.</w:t>
                            </w:r>
                          </w:p>
                          <w:p w:rsidR="00AD29FB" w:rsidRPr="00A521EF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General Studies Course</w:t>
                            </w:r>
                            <w:r w:rsidRPr="00A521EF">
                              <w:rPr>
                                <w:rFonts w:ascii="Maiandra GD" w:hAnsi="Maiandra GD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during the first semester to better prepare students for success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in college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29FB" w:rsidRPr="00A521EF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Early Alert System</w:t>
                            </w:r>
                            <w:r w:rsidRPr="00A521EF">
                              <w:rPr>
                                <w:rFonts w:ascii="Maiandra GD" w:hAnsi="Maiandra GD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in developmental </w:t>
                            </w:r>
                            <w:r w:rsidR="007C2502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English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C2502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math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courses to connect students with support in and out of the classroom</w:t>
                            </w:r>
                            <w:r w:rsidR="00541D1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early in the term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AD29FB" w:rsidRPr="00A521EF" w:rsidRDefault="00845FC7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D29FB"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Case Management Approach with our Student Success Specialists</w:t>
                            </w:r>
                            <w:r w:rsidR="00AD29FB" w:rsidRPr="00A521EF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9FB"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so students </w:t>
                            </w:r>
                            <w:r w:rsidR="00541D1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on each campus </w:t>
                            </w:r>
                            <w:r w:rsidR="00AD29FB"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have a point-person </w:t>
                            </w:r>
                            <w:r w:rsidR="00541D1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to assist with </w:t>
                            </w:r>
                            <w:r w:rsidR="00AD29FB"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question</w:t>
                            </w:r>
                            <w:r w:rsidR="00AD29F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</w:t>
                            </w:r>
                            <w:r w:rsidR="00AD29FB"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or concern</w:t>
                            </w:r>
                            <w:r w:rsidR="00AD29F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AD29FB" w:rsidRPr="00A521EF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Mandatory Advising Prior to the Second Semester</w:t>
                            </w:r>
                            <w:r w:rsidRPr="00A521EF">
                              <w:rPr>
                                <w:rFonts w:ascii="Maiandra GD" w:hAnsi="Maiandra G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so students continue with the</w:t>
                            </w:r>
                            <w:r w:rsidR="00541D1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ir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development</w:t>
                            </w:r>
                            <w:r w:rsidR="00541D1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al course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sequence</w:t>
                            </w:r>
                            <w:r w:rsidR="00541D13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and stay on the most direct route to completion.  </w:t>
                            </w:r>
                          </w:p>
                          <w:p w:rsidR="00AD29FB" w:rsidRPr="00450D50" w:rsidRDefault="00AD29FB" w:rsidP="00B67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A676CF">
                              <w:rPr>
                                <w:rFonts w:ascii="Maiandra GD" w:hAnsi="Maiandra GD"/>
                                <w:b/>
                                <w:color w:val="6600CC"/>
                                <w:sz w:val="24"/>
                                <w:szCs w:val="24"/>
                              </w:rPr>
                              <w:t>Continuous Monitoring of Student Progress and Credit Hours</w:t>
                            </w:r>
                            <w:r w:rsidRPr="00A521EF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21EF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to provide real-time outreach for students falling behind in academic progress or dropping courses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29FB" w:rsidRDefault="00AD2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.45pt;margin-top:24.7pt;width:557.7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" fillcolor="#f2eff5" stroked="f">
                <v:textbox>
                  <w:txbxContent>
                    <w:p w:rsidR="00AD29FB" w:rsidRPr="00A521EF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Mandatory Placement test preparation</w:t>
                      </w:r>
                      <w:r w:rsidRPr="00A521EF">
                        <w:rPr>
                          <w:rFonts w:ascii="Maiandra GD" w:hAnsi="Maiandra GD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to encourage placement at the highest levels of math and English and move </w:t>
                      </w:r>
                      <w:r w:rsidR="00296205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students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into college level coursework faster.  </w:t>
                      </w:r>
                    </w:p>
                    <w:p w:rsidR="00AD29FB" w:rsidRPr="00A521EF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Two Week Intensive “Bridge” programs</w:t>
                      </w:r>
                      <w:r w:rsidRPr="00A521EF">
                        <w:rPr>
                          <w:rFonts w:ascii="Maiandra GD" w:hAnsi="Maiandra GD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to prepare eligible students for </w:t>
                      </w:r>
                      <w:r w:rsidR="00541D13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college-level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English and math</w:t>
                      </w:r>
                      <w:r w:rsidR="00D77252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and encourage successful and timely completion of coursework.  </w:t>
                      </w:r>
                    </w:p>
                    <w:p w:rsidR="00AD29FB" w:rsidRPr="00A521EF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Mandatory In-person New Student Orientation and Peer Mentors</w:t>
                      </w:r>
                      <w:r w:rsidRPr="00A521EF">
                        <w:rPr>
                          <w:rFonts w:ascii="Maiandra GD" w:hAnsi="Maiandra GD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to engage students </w:t>
                      </w:r>
                      <w:r w:rsidR="00541D13">
                        <w:rPr>
                          <w:rFonts w:ascii="Maiandra GD" w:hAnsi="Maiandra GD"/>
                          <w:sz w:val="24"/>
                          <w:szCs w:val="24"/>
                        </w:rPr>
                        <w:t>with a peer who can help them learn how to navigate Tri-C.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D29FB" w:rsidRPr="00A521EF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Strategic Enrollment in Developmental Coursework</w:t>
                      </w:r>
                      <w:r w:rsidRPr="00A521EF">
                        <w:rPr>
                          <w:rFonts w:ascii="Maiandra GD" w:hAnsi="Maiandra GD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starting the first semester.</w:t>
                      </w:r>
                    </w:p>
                    <w:p w:rsidR="00AD29FB" w:rsidRPr="00A521EF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Supplemental Instructor (SI)</w:t>
                      </w:r>
                      <w:r w:rsidRPr="00A521EF">
                        <w:rPr>
                          <w:rFonts w:ascii="Maiandra GD" w:hAnsi="Maiandra GD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in developmental math courses to provide extra support and tutoring.</w:t>
                      </w:r>
                    </w:p>
                    <w:p w:rsidR="00AD29FB" w:rsidRPr="00A521EF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General Studies Course</w:t>
                      </w:r>
                      <w:r w:rsidRPr="00A521EF">
                        <w:rPr>
                          <w:rFonts w:ascii="Maiandra GD" w:hAnsi="Maiandra GD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during the first semester to better prepare students for success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in college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.</w:t>
                      </w:r>
                    </w:p>
                    <w:p w:rsidR="00AD29FB" w:rsidRPr="00A521EF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Early Alert System</w:t>
                      </w:r>
                      <w:r w:rsidRPr="00A521EF">
                        <w:rPr>
                          <w:rFonts w:ascii="Maiandra GD" w:hAnsi="Maiandra GD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in developmental </w:t>
                      </w:r>
                      <w:r w:rsidR="007C2502">
                        <w:rPr>
                          <w:rFonts w:ascii="Maiandra GD" w:hAnsi="Maiandra GD"/>
                          <w:sz w:val="24"/>
                          <w:szCs w:val="24"/>
                        </w:rPr>
                        <w:t>English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and </w:t>
                      </w:r>
                      <w:r w:rsidR="007C2502">
                        <w:rPr>
                          <w:rFonts w:ascii="Maiandra GD" w:hAnsi="Maiandra GD"/>
                          <w:sz w:val="24"/>
                          <w:szCs w:val="24"/>
                        </w:rPr>
                        <w:t>math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courses to connect students with support in and out of the classroom</w:t>
                      </w:r>
                      <w:r w:rsidR="00541D13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early in the term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AD29FB" w:rsidRPr="00A521EF" w:rsidRDefault="00845FC7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 xml:space="preserve">A </w:t>
                      </w:r>
                      <w:r w:rsidR="00AD29FB"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Case Management Approach with our Student Success Specialists</w:t>
                      </w:r>
                      <w:r w:rsidR="00AD29FB" w:rsidRPr="00A521EF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29FB"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so students </w:t>
                      </w:r>
                      <w:r w:rsidR="00541D13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on each campus </w:t>
                      </w:r>
                      <w:r w:rsidR="00AD29FB"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have a point-person </w:t>
                      </w:r>
                      <w:r w:rsidR="00541D13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to assist with </w:t>
                      </w:r>
                      <w:r w:rsidR="00AD29FB"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question</w:t>
                      </w:r>
                      <w:r w:rsidR="00AD29FB">
                        <w:rPr>
                          <w:rFonts w:ascii="Maiandra GD" w:hAnsi="Maiandra GD"/>
                          <w:sz w:val="24"/>
                          <w:szCs w:val="24"/>
                        </w:rPr>
                        <w:t>s</w:t>
                      </w:r>
                      <w:r w:rsidR="00AD29FB"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or concern</w:t>
                      </w:r>
                      <w:r w:rsidR="00AD29FB">
                        <w:rPr>
                          <w:rFonts w:ascii="Maiandra GD" w:hAnsi="Maiandra GD"/>
                          <w:sz w:val="24"/>
                          <w:szCs w:val="24"/>
                        </w:rPr>
                        <w:t>s.</w:t>
                      </w:r>
                    </w:p>
                    <w:p w:rsidR="00AD29FB" w:rsidRPr="00A521EF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Mandatory Advising Prior to the Second Semester</w:t>
                      </w:r>
                      <w:r w:rsidRPr="00A521EF">
                        <w:rPr>
                          <w:rFonts w:ascii="Maiandra GD" w:hAnsi="Maiandra GD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so students continue with the</w:t>
                      </w:r>
                      <w:r w:rsidR="00541D13">
                        <w:rPr>
                          <w:rFonts w:ascii="Maiandra GD" w:hAnsi="Maiandra GD"/>
                          <w:sz w:val="24"/>
                          <w:szCs w:val="24"/>
                        </w:rPr>
                        <w:t>ir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development</w:t>
                      </w:r>
                      <w:r w:rsidR="00541D13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al course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sequence</w:t>
                      </w:r>
                      <w:r w:rsidR="00541D13">
                        <w:rPr>
                          <w:rFonts w:ascii="Maiandra GD" w:hAnsi="Maiandra GD"/>
                          <w:sz w:val="24"/>
                          <w:szCs w:val="24"/>
                        </w:rPr>
                        <w:t>s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and stay on the most direct route to completion.  </w:t>
                      </w:r>
                    </w:p>
                    <w:p w:rsidR="00AD29FB" w:rsidRPr="00450D50" w:rsidRDefault="00AD29FB" w:rsidP="00B67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A676CF">
                        <w:rPr>
                          <w:rFonts w:ascii="Maiandra GD" w:hAnsi="Maiandra GD"/>
                          <w:b/>
                          <w:color w:val="6600CC"/>
                          <w:sz w:val="24"/>
                          <w:szCs w:val="24"/>
                        </w:rPr>
                        <w:t>Continuous Monitoring of Student Progress and Credit Hours</w:t>
                      </w:r>
                      <w:r w:rsidRPr="00A521EF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521EF">
                        <w:rPr>
                          <w:rFonts w:ascii="Maiandra GD" w:hAnsi="Maiandra GD"/>
                          <w:sz w:val="24"/>
                          <w:szCs w:val="24"/>
                        </w:rPr>
                        <w:t>to provide real-time outreach for students falling behind in academic progress or dropping courses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.</w:t>
                      </w:r>
                    </w:p>
                    <w:p w:rsidR="00AD29FB" w:rsidRDefault="00AD29FB"/>
                  </w:txbxContent>
                </v:textbox>
              </v:shape>
            </w:pict>
          </mc:Fallback>
        </mc:AlternateContent>
      </w:r>
      <w:r w:rsidR="00BD5814" w:rsidRPr="00A521EF">
        <w:rPr>
          <w:rFonts w:ascii="Maiandra GD" w:hAnsi="Maiandra GD"/>
          <w:b/>
          <w:sz w:val="24"/>
          <w:szCs w:val="24"/>
        </w:rPr>
        <w:t>Intentional Student Support Initiatives Include:</w:t>
      </w:r>
    </w:p>
    <w:p w:rsidR="00A34991" w:rsidRPr="00A521EF" w:rsidRDefault="00A34991" w:rsidP="0003067A">
      <w:pPr>
        <w:rPr>
          <w:rFonts w:ascii="Maiandra GD" w:hAnsi="Maiandra GD"/>
          <w:b/>
          <w:sz w:val="24"/>
          <w:szCs w:val="24"/>
        </w:rPr>
      </w:pPr>
    </w:p>
    <w:p w:rsidR="00450D50" w:rsidRDefault="00450D50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B67D7E" w:rsidRDefault="00B67D7E" w:rsidP="00450D50">
      <w:pPr>
        <w:pStyle w:val="ListParagraph"/>
        <w:rPr>
          <w:rFonts w:ascii="Maiandra GD" w:hAnsi="Maiandra GD"/>
          <w:b/>
          <w:sz w:val="16"/>
          <w:szCs w:val="16"/>
        </w:rPr>
      </w:pPr>
    </w:p>
    <w:p w:rsidR="003E29B7" w:rsidRPr="004A09CE" w:rsidRDefault="003E29B7" w:rsidP="00541D13">
      <w:pPr>
        <w:jc w:val="both"/>
        <w:rPr>
          <w:rFonts w:ascii="Maiandra GD" w:hAnsi="Maiandra GD"/>
          <w:b/>
          <w:sz w:val="28"/>
          <w:szCs w:val="28"/>
        </w:rPr>
      </w:pPr>
      <w:r w:rsidRPr="004A09CE">
        <w:rPr>
          <w:rFonts w:ascii="Maiandra GD" w:hAnsi="Maiandra GD"/>
          <w:b/>
          <w:sz w:val="28"/>
          <w:szCs w:val="28"/>
        </w:rPr>
        <w:t>As a result of a coordinated and intentional effort on the part of both academic and student affairs, Cuyahoga Community College has reshaped the student experience in a new and integrated model to support student persistence.</w:t>
      </w:r>
    </w:p>
    <w:sectPr w:rsidR="003E29B7" w:rsidRPr="004A09CE" w:rsidSect="006E1AA5">
      <w:pgSz w:w="12240" w:h="15840"/>
      <w:pgMar w:top="720" w:right="720" w:bottom="720" w:left="720" w:header="720" w:footer="720" w:gutter="0"/>
      <w:pgBorders w:offsetFrom="page">
        <w:top w:val="single" w:sz="36" w:space="24" w:color="7344D0"/>
        <w:left w:val="single" w:sz="36" w:space="24" w:color="7344D0"/>
        <w:bottom w:val="single" w:sz="36" w:space="24" w:color="7344D0"/>
        <w:right w:val="single" w:sz="36" w:space="24" w:color="7344D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5B2"/>
    <w:multiLevelType w:val="hybridMultilevel"/>
    <w:tmpl w:val="669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7A"/>
    <w:rsid w:val="000123C8"/>
    <w:rsid w:val="0001586F"/>
    <w:rsid w:val="0003067A"/>
    <w:rsid w:val="00040C56"/>
    <w:rsid w:val="0004227D"/>
    <w:rsid w:val="00074EB3"/>
    <w:rsid w:val="00080B40"/>
    <w:rsid w:val="00094088"/>
    <w:rsid w:val="000C0BF2"/>
    <w:rsid w:val="000F2E5E"/>
    <w:rsid w:val="001514BB"/>
    <w:rsid w:val="00157E61"/>
    <w:rsid w:val="001846A3"/>
    <w:rsid w:val="001A272A"/>
    <w:rsid w:val="001A4E54"/>
    <w:rsid w:val="001C2E3E"/>
    <w:rsid w:val="001F43AC"/>
    <w:rsid w:val="002419DA"/>
    <w:rsid w:val="002545FE"/>
    <w:rsid w:val="00270E99"/>
    <w:rsid w:val="00296205"/>
    <w:rsid w:val="002C5E25"/>
    <w:rsid w:val="002F6874"/>
    <w:rsid w:val="003467FF"/>
    <w:rsid w:val="003710E5"/>
    <w:rsid w:val="0038322A"/>
    <w:rsid w:val="003A3084"/>
    <w:rsid w:val="003A5394"/>
    <w:rsid w:val="003E29B7"/>
    <w:rsid w:val="00403D96"/>
    <w:rsid w:val="004352F6"/>
    <w:rsid w:val="00450D50"/>
    <w:rsid w:val="004901E7"/>
    <w:rsid w:val="004A09CE"/>
    <w:rsid w:val="004C5F05"/>
    <w:rsid w:val="00520180"/>
    <w:rsid w:val="00531B18"/>
    <w:rsid w:val="00541D13"/>
    <w:rsid w:val="005C406D"/>
    <w:rsid w:val="005F74D7"/>
    <w:rsid w:val="0065658A"/>
    <w:rsid w:val="00686F9E"/>
    <w:rsid w:val="006A2DE0"/>
    <w:rsid w:val="006C5EF3"/>
    <w:rsid w:val="006E1AA5"/>
    <w:rsid w:val="0074598D"/>
    <w:rsid w:val="007A5D83"/>
    <w:rsid w:val="007C2502"/>
    <w:rsid w:val="00805E36"/>
    <w:rsid w:val="00845FC7"/>
    <w:rsid w:val="0086650E"/>
    <w:rsid w:val="00886299"/>
    <w:rsid w:val="0089429A"/>
    <w:rsid w:val="008E4D59"/>
    <w:rsid w:val="0091271A"/>
    <w:rsid w:val="00952DBA"/>
    <w:rsid w:val="009A7A3A"/>
    <w:rsid w:val="00A24042"/>
    <w:rsid w:val="00A34991"/>
    <w:rsid w:val="00A36A06"/>
    <w:rsid w:val="00A521EF"/>
    <w:rsid w:val="00A676CF"/>
    <w:rsid w:val="00A81F8D"/>
    <w:rsid w:val="00AD29FB"/>
    <w:rsid w:val="00B67D7E"/>
    <w:rsid w:val="00BC2118"/>
    <w:rsid w:val="00BD5814"/>
    <w:rsid w:val="00BE58C5"/>
    <w:rsid w:val="00CC1A38"/>
    <w:rsid w:val="00CD24CA"/>
    <w:rsid w:val="00CF3624"/>
    <w:rsid w:val="00D74ADD"/>
    <w:rsid w:val="00D77252"/>
    <w:rsid w:val="00E14FA4"/>
    <w:rsid w:val="00E253B4"/>
    <w:rsid w:val="00E72B7E"/>
    <w:rsid w:val="00EA5FA4"/>
    <w:rsid w:val="00EB458B"/>
    <w:rsid w:val="00F05D94"/>
    <w:rsid w:val="00F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#ece7f1">
      <v:fill color="#ece7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855E10-2F14-44B6-B0C6-997B39D1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cox</dc:creator>
  <cp:lastModifiedBy>Rako, Shari</cp:lastModifiedBy>
  <cp:revision>2</cp:revision>
  <cp:lastPrinted>2012-07-17T17:56:00Z</cp:lastPrinted>
  <dcterms:created xsi:type="dcterms:W3CDTF">2013-11-08T13:57:00Z</dcterms:created>
  <dcterms:modified xsi:type="dcterms:W3CDTF">2013-11-08T13:57:00Z</dcterms:modified>
</cp:coreProperties>
</file>