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7" w:rsidRDefault="00A452A7" w:rsidP="0086327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kern w:val="24"/>
          <w:sz w:val="24"/>
          <w:szCs w:val="24"/>
        </w:rPr>
      </w:pPr>
      <w:r>
        <w:rPr>
          <w:rFonts w:ascii="Baskerville Old Face" w:hAnsi="Baskerville Old Face" w:cs="Baskerville Old Face"/>
          <w:noProof/>
          <w:kern w:val="24"/>
          <w:sz w:val="24"/>
          <w:szCs w:val="24"/>
        </w:rPr>
        <w:drawing>
          <wp:inline distT="0" distB="0" distL="0" distR="0">
            <wp:extent cx="1710047" cy="1026000"/>
            <wp:effectExtent l="0" t="0" r="5080" b="3175"/>
            <wp:docPr id="1" name="Picture 1" descr="\\ad.wayne.edu\Users\du6157\Desktop\warrior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wayne.edu\Users\du6157\Desktop\warrior_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10" cy="10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A7" w:rsidRDefault="00A452A7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A452A7" w:rsidRDefault="00A452A7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A452A7" w:rsidRDefault="00A452A7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Using CRM Data to Align Customer Service with Strategic Goals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Presented by: Gayle M. Reynolds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Wayne State University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November 11, 2013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Session ID 1587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  <w:t xml:space="preserve">In one year… 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  <w:t xml:space="preserve">20% </w:t>
      </w:r>
      <w:proofErr w:type="gramStart"/>
      <w:r w:rsidRPr="004B25A6"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  <w:t>reduction in front counter</w:t>
      </w:r>
      <w:proofErr w:type="gramEnd"/>
      <w:r w:rsidRPr="004B25A6"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  <w:t xml:space="preserve"> traffic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  <w:t>38% reduction in incoming phone calls</w:t>
      </w:r>
    </w:p>
    <w:p w:rsid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Introduction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Review the operations of the one-stop shop at WSU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Demonstrate how WSU uses a CRM to collect data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Discuss the benefits of using a CRM in a one-stop shop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Learning Outcomes of this Session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Understand the benefits of using a CRM to make data-driven decisions and promote process improvements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Learn how to use a CRM maximize the effectiveness of a one-stop shop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See how WSU developed a culture of accountability and collaboration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WSU at a Glance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WSU is an urban university with 30,000 students: 2/3 undergraduate, 1/3 graduate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370+ undergraduate, graduate and professional programs, including med and law schools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Centralized undergraduate admissions and student services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Banner (</w:t>
      </w:r>
      <w:proofErr w:type="spellStart"/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Ellucian</w:t>
      </w:r>
      <w:proofErr w:type="spellEnd"/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) ERP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Salesforce CRM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Why a Student Service Center (SSC)?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Fall 2010 student survey results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Desire to bring financial aid phone service in-house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Consolidate customer service across enrollment management departments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86327B" w:rsidRDefault="0086327B">
      <w:pPr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br w:type="page"/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lastRenderedPageBreak/>
        <w:t>Vision for the Student Service Center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Make customer service a priority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Create a central location for access to resources, problem-solving, information, and document intake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Collect and analyze data to identify issues that inhibit student success – policies, procedures, forms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Collaborate with other departments to re-engineer processes and improve communications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86327B">
      <w:pPr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Structure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WSU opened one-stop shop (SSC) Oct. 2011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Aligns and consolidates existing student services into an enrollment management framework:</w:t>
      </w:r>
    </w:p>
    <w:p w:rsidR="004B25A6" w:rsidRPr="004B25A6" w:rsidRDefault="004B25A6" w:rsidP="004B25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Undergraduate Admissions</w:t>
      </w:r>
    </w:p>
    <w:p w:rsidR="004B25A6" w:rsidRPr="004B25A6" w:rsidRDefault="004B25A6" w:rsidP="004B25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Student Accounts Receivable</w:t>
      </w:r>
    </w:p>
    <w:p w:rsidR="004B25A6" w:rsidRPr="004B25A6" w:rsidRDefault="004B25A6" w:rsidP="004B25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Registrar’s Office</w:t>
      </w:r>
    </w:p>
    <w:p w:rsidR="004B25A6" w:rsidRPr="004B25A6" w:rsidRDefault="004B25A6" w:rsidP="004B25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Office of Student Financial Aid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Operations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General information, but not operator services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Assessment and resolution of problems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Document intake and distribution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Assistance with self-service applications (Pipeline, Blackboard, STARS)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Limited transactions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Staffing of SSC</w:t>
      </w:r>
    </w:p>
    <w:p w:rsid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Contact Volumes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Telephone calls – average 500 calls daily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Front counter – average 150 visits daily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Emails – average 100 incoming daily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Benefits of One-Stop Shop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  <w:t>Students: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Single point of contact in a central location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Serve as a student advocate to resolve problems across EM departments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  <w:t>Enrollment Management Departments: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Ability to focus on services that require their unique expertise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Coordination of communications with students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Improved workflow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Consolidation of staff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Getting Started on a CRM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eastAsia="Times New Roman" w:hAnsi="Baskerville Old Face" w:cs="Baskerville Old Face"/>
          <w:kern w:val="24"/>
          <w:sz w:val="24"/>
          <w:szCs w:val="24"/>
          <w:lang w:val="en"/>
        </w:rPr>
      </w:pPr>
      <w:r w:rsidRPr="004B25A6">
        <w:rPr>
          <w:rFonts w:ascii="Baskerville Old Face" w:eastAsia="Times New Roman" w:hAnsi="Baskerville Old Face" w:cs="Baskerville Old Face"/>
          <w:kern w:val="24"/>
          <w:sz w:val="24"/>
          <w:szCs w:val="24"/>
          <w:lang w:val="en"/>
        </w:rPr>
        <w:t xml:space="preserve">Salesforce Foundation – 10 free initial licenses 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eastAsia="Times New Roman" w:hAnsi="Baskerville Old Face" w:cs="Baskerville Old Face"/>
          <w:kern w:val="24"/>
          <w:sz w:val="24"/>
          <w:szCs w:val="24"/>
          <w:lang w:val="en"/>
        </w:rPr>
      </w:pPr>
      <w:r w:rsidRPr="004B25A6">
        <w:rPr>
          <w:rFonts w:ascii="Baskerville Old Face" w:eastAsia="Times New Roman" w:hAnsi="Baskerville Old Face" w:cs="Baskerville Old Face"/>
          <w:kern w:val="24"/>
          <w:sz w:val="24"/>
          <w:szCs w:val="24"/>
          <w:lang w:val="en"/>
        </w:rPr>
        <w:t>Base system easily configured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eastAsia="Times New Roman" w:hAnsi="Baskerville Old Face" w:cs="Baskerville Old Face"/>
          <w:kern w:val="24"/>
          <w:sz w:val="24"/>
          <w:szCs w:val="24"/>
          <w:lang w:val="en"/>
        </w:rPr>
      </w:pPr>
      <w:r w:rsidRPr="004B25A6">
        <w:rPr>
          <w:rFonts w:ascii="Baskerville Old Face" w:eastAsia="Times New Roman" w:hAnsi="Baskerville Old Face" w:cs="Baskerville Old Face"/>
          <w:kern w:val="24"/>
          <w:sz w:val="24"/>
          <w:szCs w:val="24"/>
          <w:lang w:val="en"/>
        </w:rPr>
        <w:t>Vast add-on product ecosystem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eastAsia="Times New Roman" w:hAnsi="Baskerville Old Face" w:cs="Baskerville Old Face"/>
          <w:kern w:val="24"/>
          <w:sz w:val="24"/>
          <w:szCs w:val="24"/>
          <w:lang w:val="en"/>
        </w:rPr>
      </w:pPr>
      <w:r w:rsidRPr="004B25A6">
        <w:rPr>
          <w:rFonts w:ascii="Baskerville Old Face" w:eastAsia="Times New Roman" w:hAnsi="Baskerville Old Face" w:cs="Baskerville Old Face"/>
          <w:kern w:val="24"/>
          <w:sz w:val="24"/>
          <w:szCs w:val="24"/>
          <w:lang w:val="en"/>
        </w:rPr>
        <w:t>Robust APIs for ERP integration</w:t>
      </w:r>
    </w:p>
    <w:p w:rsidR="004B25A6" w:rsidRDefault="004B25A6" w:rsidP="0086327B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  <w:lang w:val="en"/>
        </w:rPr>
        <w:t>Tools for continual improvement</w:t>
      </w:r>
      <w:r>
        <w:rPr>
          <w:rFonts w:ascii="Baskerville Old Face" w:hAnsi="Baskerville Old Face" w:cs="Baskerville Old Face"/>
          <w:kern w:val="24"/>
          <w:sz w:val="24"/>
          <w:szCs w:val="24"/>
        </w:rPr>
        <w:br w:type="page"/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lastRenderedPageBreak/>
        <w:t>The Many Ways we use the CRM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Contact database for prospects, applicants and students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Documenting interactions with students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Tracking contact reasons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Recording and monitoring campaigns to track effectiveness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Timekeeping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Live chat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Chatter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Customer service surveys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Calendars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Dashboards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 xml:space="preserve">Reports - performance measures, accountability 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Professional development</w:t>
      </w:r>
    </w:p>
    <w:p w:rsid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Data Collection - Contacts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Name, student ID and demographic information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Student type: prospect, applicant, admitted, enrolled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ACT information (purchased or submitted)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Cases, activity, opportunities, engagements, campaigns, and registration status</w:t>
      </w:r>
    </w:p>
    <w:p w:rsid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Results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</w:pPr>
      <w:proofErr w:type="gramStart"/>
      <w:r w:rsidRPr="004B25A6"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  <w:t>COLLABORATION !</w:t>
      </w:r>
      <w:proofErr w:type="gramEnd"/>
      <w:r w:rsidRPr="004B25A6">
        <w:rPr>
          <w:rFonts w:ascii="Baskerville Old Face" w:hAnsi="Baskerville Old Face" w:cs="Baskerville Old Face"/>
          <w:b/>
          <w:bCs/>
          <w:kern w:val="24"/>
          <w:sz w:val="24"/>
          <w:szCs w:val="24"/>
        </w:rPr>
        <w:t xml:space="preserve"> ! !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Improvements in financial aid processes that resulted in shorter processing times and reduced delays in awarding financial aid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Improvements to the UG admissions application that reduced errors and questions about admissions status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Development of proactive messaging to educate students about processes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 xml:space="preserve">Revision of the student </w:t>
      </w:r>
      <w:proofErr w:type="spellStart"/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eBill</w:t>
      </w:r>
      <w:proofErr w:type="spellEnd"/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 xml:space="preserve"> to increase understanding of account balances</w:t>
      </w:r>
    </w:p>
    <w:p w:rsid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Calling Campaigns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Campaigns will be administered through Salesforce, which provides superior tracking, measurement and reporting capabilities on the details of campaigns:</w:t>
      </w:r>
    </w:p>
    <w:p w:rsidR="004B25A6" w:rsidRPr="004B25A6" w:rsidRDefault="004B25A6" w:rsidP="004B25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Number of calls made per campaign</w:t>
      </w:r>
    </w:p>
    <w:p w:rsidR="004B25A6" w:rsidRPr="004B25A6" w:rsidRDefault="004B25A6" w:rsidP="004B25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Number of prospects/students reached</w:t>
      </w:r>
    </w:p>
    <w:p w:rsidR="004B25A6" w:rsidRPr="004B25A6" w:rsidRDefault="004B25A6" w:rsidP="004B25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Number of calls made per caller</w:t>
      </w:r>
    </w:p>
    <w:p w:rsidR="004B25A6" w:rsidRPr="004B25A6" w:rsidRDefault="004B25A6" w:rsidP="004B25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Call results</w:t>
      </w:r>
    </w:p>
    <w:p w:rsidR="004B25A6" w:rsidRPr="004B25A6" w:rsidRDefault="004B25A6" w:rsidP="004B25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Type of follow-up information requested</w:t>
      </w:r>
    </w:p>
    <w:p w:rsidR="004B25A6" w:rsidRPr="004B25A6" w:rsidRDefault="004B25A6" w:rsidP="004B25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 xml:space="preserve">Call recipients who acted after contact  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Purpose of Calling Campaigns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 xml:space="preserve">Measure the influence of campaigns on increasing the yield rate 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Overlay calling campaigns with recruitment efforts to improve yield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Measure the effectiveness of wellness checks on increasing enrollment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Build relationships with current students to improve retention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lastRenderedPageBreak/>
        <w:t>Calling Campaign Report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Customer Service Survey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Survey Data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Timekeeping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Hourly Assignments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Performance Measures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Communications Calendar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Chatter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Data Feedback Loop</w:t>
      </w:r>
    </w:p>
    <w:p w:rsid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Summary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Each office involved needs to be willing to take a fresh look at "how things have always been done"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Partner offices need to ask questions and become curious about their data trends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 xml:space="preserve">Individuals need to commit to </w:t>
      </w:r>
      <w:proofErr w:type="gramStart"/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reviewing  the</w:t>
      </w:r>
      <w:proofErr w:type="gramEnd"/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 xml:space="preserve"> data for  continuous improvement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Requires a change in mindset from reactive service to proactive service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The payoff is increased student satisfaction with a goal to higher yield and retention rates (ROI)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</w:pPr>
      <w:r w:rsidRPr="004B25A6">
        <w:rPr>
          <w:rFonts w:ascii="Baskerville Old Face" w:hAnsi="Baskerville Old Face" w:cs="Baskerville Old Face"/>
          <w:b/>
          <w:kern w:val="24"/>
          <w:sz w:val="24"/>
          <w:szCs w:val="24"/>
          <w:u w:val="single"/>
        </w:rPr>
        <w:t>Vision for the Future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Accountability through transparency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Re-engineer back office processes to be invisible to students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Reduction in incoming case volume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“Paperless” processing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Move to proactive student outreach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Use Salesforce to create more call campaigns/ “wellness checks” for our students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 xml:space="preserve">Improve retention and graduation outcomes 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Investigate new ways to support recruitment engagement for new prospects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Baskerville Old Face"/>
          <w:kern w:val="24"/>
          <w:sz w:val="24"/>
          <w:szCs w:val="24"/>
        </w:rPr>
      </w:pPr>
      <w:proofErr w:type="gramStart"/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Questions?</w:t>
      </w:r>
      <w:proofErr w:type="gramEnd"/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br/>
      </w: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br/>
        <w:t>Thank You!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Gayle M. Reynolds</w:t>
      </w:r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greynolds@wayne.edu</w:t>
      </w:r>
    </w:p>
    <w:p w:rsidR="004B25A6" w:rsidRDefault="004B25A6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kern w:val="24"/>
          <w:sz w:val="24"/>
          <w:szCs w:val="24"/>
        </w:rPr>
      </w:pPr>
      <w:r w:rsidRPr="004B25A6">
        <w:rPr>
          <w:rFonts w:ascii="Baskerville Old Face" w:hAnsi="Baskerville Old Face" w:cs="Baskerville Old Face"/>
          <w:kern w:val="24"/>
          <w:sz w:val="24"/>
          <w:szCs w:val="24"/>
        </w:rPr>
        <w:t>(313) 577-9051</w:t>
      </w:r>
    </w:p>
    <w:p w:rsidR="0086327B" w:rsidRDefault="0086327B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86327B" w:rsidRDefault="0086327B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86327B" w:rsidRDefault="0086327B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86327B" w:rsidRDefault="0086327B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86327B" w:rsidRDefault="0086327B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86327B" w:rsidRPr="004B25A6" w:rsidRDefault="0086327B" w:rsidP="004B25A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askerville Old Face" w:hAnsi="Baskerville Old Face" w:cs="Baskerville Old Face"/>
          <w:kern w:val="24"/>
          <w:sz w:val="24"/>
          <w:szCs w:val="24"/>
        </w:rPr>
      </w:pPr>
      <w:bookmarkStart w:id="0" w:name="_GoBack"/>
      <w:bookmarkEnd w:id="0"/>
    </w:p>
    <w:p w:rsidR="004B25A6" w:rsidRPr="004B25A6" w:rsidRDefault="004B25A6" w:rsidP="004B25A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kern w:val="24"/>
          <w:sz w:val="24"/>
          <w:szCs w:val="24"/>
        </w:rPr>
      </w:pPr>
    </w:p>
    <w:p w:rsidR="00D43336" w:rsidRPr="004B25A6" w:rsidRDefault="0086327B" w:rsidP="0086327B">
      <w:pPr>
        <w:jc w:val="center"/>
        <w:rPr>
          <w:sz w:val="24"/>
          <w:szCs w:val="24"/>
        </w:rPr>
      </w:pPr>
      <w:r>
        <w:rPr>
          <w:rFonts w:ascii="Baskerville Old Face" w:hAnsi="Baskerville Old Face" w:cs="Baskerville Old Face"/>
          <w:noProof/>
          <w:kern w:val="24"/>
          <w:sz w:val="24"/>
          <w:szCs w:val="24"/>
        </w:rPr>
        <w:drawing>
          <wp:inline distT="0" distB="0" distL="0" distR="0" wp14:anchorId="5D57DC60" wp14:editId="0EAE250C">
            <wp:extent cx="1710047" cy="1026000"/>
            <wp:effectExtent l="0" t="0" r="5080" b="3175"/>
            <wp:docPr id="2" name="Picture 2" descr="\\ad.wayne.edu\Users\du6157\Desktop\warrior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wayne.edu\Users\du6157\Desktop\warrior_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10" cy="10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336" w:rsidRPr="004B25A6" w:rsidSect="001020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C6DC34"/>
    <w:lvl w:ilvl="0">
      <w:numFmt w:val="bullet"/>
      <w:lvlText w:val="*"/>
      <w:lvlJc w:val="left"/>
    </w:lvl>
  </w:abstractNum>
  <w:abstractNum w:abstractNumId="1">
    <w:nsid w:val="0F487CDE"/>
    <w:multiLevelType w:val="hybridMultilevel"/>
    <w:tmpl w:val="39F24F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63311D"/>
    <w:multiLevelType w:val="hybridMultilevel"/>
    <w:tmpl w:val="E9668F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B213BA"/>
    <w:multiLevelType w:val="hybridMultilevel"/>
    <w:tmpl w:val="0BEA8C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D6858"/>
    <w:multiLevelType w:val="hybridMultilevel"/>
    <w:tmpl w:val="9EF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E48B0"/>
    <w:multiLevelType w:val="hybridMultilevel"/>
    <w:tmpl w:val="7EAE6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8C6A83"/>
    <w:multiLevelType w:val="hybridMultilevel"/>
    <w:tmpl w:val="BE08B6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5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A6"/>
    <w:rsid w:val="004B25A6"/>
    <w:rsid w:val="0086327B"/>
    <w:rsid w:val="00A452A7"/>
    <w:rsid w:val="00D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M. Reynolds</dc:creator>
  <cp:lastModifiedBy>Gayle M. Reynolds</cp:lastModifiedBy>
  <cp:revision>2</cp:revision>
  <dcterms:created xsi:type="dcterms:W3CDTF">2013-11-08T17:03:00Z</dcterms:created>
  <dcterms:modified xsi:type="dcterms:W3CDTF">2013-11-08T17:15:00Z</dcterms:modified>
</cp:coreProperties>
</file>